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28" w:rsidRPr="00FD3281" w:rsidRDefault="00F10C28" w:rsidP="00F10C28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F10C28" w:rsidRDefault="00F10C28" w:rsidP="00F10C28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F10C28" w:rsidRPr="00FD3281" w:rsidRDefault="00F10C28" w:rsidP="00F10C28">
      <w:pPr>
        <w:jc w:val="center"/>
        <w:rPr>
          <w:b/>
        </w:rPr>
      </w:pPr>
    </w:p>
    <w:p w:rsidR="00F10C28" w:rsidRPr="00D11828" w:rsidRDefault="00F10C28" w:rsidP="00F10C28">
      <w:pPr>
        <w:jc w:val="center"/>
      </w:pPr>
      <w:r>
        <w:t xml:space="preserve">третьего </w:t>
      </w:r>
      <w:r w:rsidRPr="00D11828">
        <w:t>созыва</w:t>
      </w:r>
    </w:p>
    <w:p w:rsidR="00F10C28" w:rsidRDefault="00F10C28" w:rsidP="00F10C28">
      <w:pPr>
        <w:jc w:val="center"/>
      </w:pPr>
    </w:p>
    <w:p w:rsidR="00F10C28" w:rsidRDefault="00F10C28" w:rsidP="00F10C28">
      <w:pPr>
        <w:jc w:val="center"/>
        <w:rPr>
          <w:b/>
        </w:rPr>
      </w:pPr>
      <w:r>
        <w:rPr>
          <w:b/>
        </w:rPr>
        <w:t>РЕШЕНИЕ</w:t>
      </w:r>
    </w:p>
    <w:p w:rsidR="00F10C28" w:rsidRDefault="00F10C28" w:rsidP="00F10C28">
      <w:pPr>
        <w:jc w:val="both"/>
      </w:pPr>
    </w:p>
    <w:p w:rsidR="00F10C28" w:rsidRDefault="001219A7" w:rsidP="00F10C28">
      <w:pPr>
        <w:jc w:val="both"/>
      </w:pPr>
      <w:r>
        <w:t xml:space="preserve"> 14.11</w:t>
      </w:r>
      <w:bookmarkStart w:id="0" w:name="_GoBack"/>
      <w:bookmarkEnd w:id="0"/>
      <w:r w:rsidR="00F10C28">
        <w:t xml:space="preserve">.2022 г.                                                                                              № 51 </w:t>
      </w:r>
    </w:p>
    <w:p w:rsidR="00F10C28" w:rsidRDefault="00F10C28" w:rsidP="00F10C28">
      <w:pPr>
        <w:jc w:val="center"/>
      </w:pPr>
      <w:r>
        <w:t>п. Юбилейный</w:t>
      </w:r>
    </w:p>
    <w:p w:rsidR="00B63C85" w:rsidRDefault="00B63C85"/>
    <w:p w:rsidR="00F10C28" w:rsidRDefault="00F10C28" w:rsidP="00F10C28">
      <w:pPr>
        <w:jc w:val="center"/>
        <w:rPr>
          <w:b/>
        </w:rPr>
      </w:pPr>
      <w:r>
        <w:rPr>
          <w:b/>
        </w:rPr>
        <w:t>О внесении изменений в решение Юбилейной сельской Думы Котельничского района Кировской области от 23.12.2021 № 16</w:t>
      </w:r>
    </w:p>
    <w:p w:rsidR="00F10C28" w:rsidRDefault="00F10C28" w:rsidP="00F10C2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порядке осуществления </w:t>
      </w:r>
    </w:p>
    <w:p w:rsidR="00F10C28" w:rsidRDefault="00F10C28" w:rsidP="00F10C2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контроля на территории      муниципального образования Юбилейное сельское поселение </w:t>
      </w:r>
    </w:p>
    <w:p w:rsidR="00F10C28" w:rsidRDefault="00F10C28" w:rsidP="00F10C2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района Кировской области»</w:t>
      </w:r>
    </w:p>
    <w:p w:rsidR="00F10C28" w:rsidRDefault="00F10C28" w:rsidP="00F10C28"/>
    <w:p w:rsidR="00F10C28" w:rsidRDefault="00F10C28" w:rsidP="00F10C28">
      <w:pPr>
        <w:ind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Юбилейная сельская Дума Котельничского района Кировской области РЕШИЛА:</w:t>
      </w:r>
    </w:p>
    <w:p w:rsidR="00F10C28" w:rsidRDefault="00F10C28" w:rsidP="00F10C28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1. Внести в решение Юбилейной сельской Думы Котельничского района Кировской области от 23.12.2021 № 16 «Об утверждении Положения о порядке осуществления муниципального жилищного контроля на территории муниципального образования Юбилейное сельское поселение Котельничского района Кировской области», следующие изменения:</w:t>
      </w:r>
    </w:p>
    <w:p w:rsidR="00F10C28" w:rsidRDefault="00F10C28" w:rsidP="00F10C28">
      <w:pPr>
        <w:jc w:val="both"/>
      </w:pPr>
      <w:r>
        <w:t xml:space="preserve">     1.1. Раздел 5 Положения «Досудебное обжалование» исключить. </w:t>
      </w:r>
    </w:p>
    <w:p w:rsidR="00F10C28" w:rsidRDefault="00F10C28" w:rsidP="00F10C28">
      <w:pPr>
        <w:jc w:val="both"/>
      </w:pPr>
      <w:r>
        <w:t xml:space="preserve">     1.2. Раздел 6 считать разделом 5.</w:t>
      </w:r>
    </w:p>
    <w:p w:rsidR="00F10C28" w:rsidRDefault="00F10C28" w:rsidP="00F10C28">
      <w:pPr>
        <w:jc w:val="both"/>
      </w:pPr>
      <w:r>
        <w:t xml:space="preserve">     2. Опубликовать настоящее решение в Информационном бюллетене и на официальном сайте органов местного самоуправления Котельничского района Кировской области </w:t>
      </w:r>
      <w:hyperlink r:id="rId4" w:history="1">
        <w:r>
          <w:rPr>
            <w:rStyle w:val="a3"/>
          </w:rPr>
          <w:t>www.kotelnich-msu.ru</w:t>
        </w:r>
      </w:hyperlink>
      <w:r>
        <w:t>.</w:t>
      </w:r>
    </w:p>
    <w:p w:rsidR="00F10C28" w:rsidRDefault="00F10C28" w:rsidP="00F10C28">
      <w:pPr>
        <w:jc w:val="both"/>
      </w:pPr>
      <w:r>
        <w:t xml:space="preserve">      3. Настоящее решение вступает в силу в соответствии с действующим законодательством.</w:t>
      </w:r>
    </w:p>
    <w:p w:rsidR="00F10C28" w:rsidRDefault="00F10C28" w:rsidP="00F10C28">
      <w:pPr>
        <w:jc w:val="both"/>
      </w:pPr>
    </w:p>
    <w:p w:rsidR="00F10C28" w:rsidRDefault="00F10C28" w:rsidP="00F10C28">
      <w:pPr>
        <w:ind w:firstLine="567"/>
        <w:jc w:val="both"/>
      </w:pPr>
      <w:r>
        <w:t xml:space="preserve">  </w:t>
      </w:r>
    </w:p>
    <w:p w:rsidR="00F10C28" w:rsidRDefault="00F10C28">
      <w:r>
        <w:t>Глава Юбилейного</w:t>
      </w:r>
    </w:p>
    <w:p w:rsidR="00F10C28" w:rsidRDefault="00F10C28" w:rsidP="00F10C28">
      <w:pPr>
        <w:tabs>
          <w:tab w:val="left" w:pos="5982"/>
        </w:tabs>
      </w:pPr>
      <w:r>
        <w:t xml:space="preserve">сельского поселения                                                   </w:t>
      </w:r>
      <w:proofErr w:type="spellStart"/>
      <w:r>
        <w:t>С.В.Червяков</w:t>
      </w:r>
      <w:proofErr w:type="spellEnd"/>
    </w:p>
    <w:sectPr w:rsidR="00F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8"/>
    <w:rsid w:val="001219A7"/>
    <w:rsid w:val="00B63C85"/>
    <w:rsid w:val="00F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191B-89D4-4840-8978-CB02E764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C28"/>
    <w:rPr>
      <w:color w:val="0000FF"/>
      <w:u w:val="single"/>
    </w:rPr>
  </w:style>
  <w:style w:type="character" w:customStyle="1" w:styleId="ConsPlusTitle1">
    <w:name w:val="ConsPlusTitle1"/>
    <w:link w:val="ConsPlusTitle"/>
    <w:locked/>
    <w:rsid w:val="00F10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link w:val="ConsPlusTitle1"/>
    <w:rsid w:val="00F1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2022-10-17T05:56:00Z</dcterms:created>
  <dcterms:modified xsi:type="dcterms:W3CDTF">2022-11-09T13:51:00Z</dcterms:modified>
</cp:coreProperties>
</file>